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4D3F" w14:textId="0BFCB6DA" w:rsidR="00CF3141" w:rsidRPr="00CF3141" w:rsidRDefault="00CF3141" w:rsidP="009C1227">
      <w:pPr>
        <w:ind w:left="708" w:firstLine="708"/>
        <w:rPr>
          <w:sz w:val="32"/>
          <w:szCs w:val="32"/>
          <w:lang w:eastAsia="en-US"/>
        </w:rPr>
      </w:pPr>
      <w:r w:rsidRPr="00CF3141">
        <w:rPr>
          <w:sz w:val="32"/>
          <w:szCs w:val="32"/>
          <w:lang w:eastAsia="en-US"/>
        </w:rPr>
        <w:t>POLITIMESTERSKAP I HÅNDBALL 2024</w:t>
      </w:r>
    </w:p>
    <w:p w14:paraId="7CB4E046" w14:textId="7C16266D" w:rsidR="00CF3141" w:rsidRPr="00CF3141" w:rsidRDefault="00CF3141" w:rsidP="00CF3141">
      <w:pPr>
        <w:jc w:val="center"/>
        <w:rPr>
          <w:sz w:val="32"/>
          <w:szCs w:val="32"/>
          <w:lang w:eastAsia="en-US"/>
        </w:rPr>
      </w:pPr>
      <w:r w:rsidRPr="00CF3141">
        <w:rPr>
          <w:sz w:val="32"/>
          <w:szCs w:val="32"/>
          <w:lang w:eastAsia="en-US"/>
        </w:rPr>
        <w:t>Bergen, 22-24. april. 2024</w:t>
      </w:r>
    </w:p>
    <w:p w14:paraId="5B339E07" w14:textId="77777777" w:rsidR="00CF3141" w:rsidRDefault="00CF3141" w:rsidP="00CF3141">
      <w:pPr>
        <w:rPr>
          <w:sz w:val="28"/>
        </w:rPr>
      </w:pPr>
    </w:p>
    <w:p w14:paraId="67627D8E" w14:textId="3D314CCF" w:rsidR="00CF3141" w:rsidRPr="00CF3141" w:rsidRDefault="00CF3141" w:rsidP="00CF3141">
      <w:pPr>
        <w:pStyle w:val="Brdtekst"/>
        <w:rPr>
          <w:b/>
          <w:bCs/>
          <w:szCs w:val="28"/>
        </w:rPr>
      </w:pPr>
      <w:r w:rsidRPr="00CF3141">
        <w:rPr>
          <w:b/>
          <w:bCs/>
          <w:szCs w:val="28"/>
        </w:rPr>
        <w:t xml:space="preserve">GENERELT: </w:t>
      </w:r>
    </w:p>
    <w:p w14:paraId="45E5C074" w14:textId="2DB72DBD" w:rsidR="00CF3141" w:rsidRPr="0035173F" w:rsidRDefault="00CF3141" w:rsidP="00CF3141">
      <w:pPr>
        <w:pStyle w:val="Brdtekst"/>
        <w:rPr>
          <w:sz w:val="36"/>
          <w:u w:val="single"/>
        </w:rPr>
      </w:pPr>
      <w:r>
        <w:rPr>
          <w:sz w:val="24"/>
          <w:u w:val="single"/>
        </w:rPr>
        <w:t>Alle</w:t>
      </w:r>
      <w:r>
        <w:rPr>
          <w:sz w:val="24"/>
        </w:rPr>
        <w:t xml:space="preserve"> spillere på et lag </w:t>
      </w:r>
      <w:r>
        <w:rPr>
          <w:sz w:val="24"/>
          <w:u w:val="single"/>
        </w:rPr>
        <w:t>skal</w:t>
      </w:r>
      <w:r>
        <w:rPr>
          <w:sz w:val="24"/>
        </w:rPr>
        <w:t xml:space="preserve"> være medlem av samme politiidrettslag. Evt. må det søkes om dispensasjon for å delta på annet lag. Søknad sendes grenleder for håndball NPI, </w:t>
      </w:r>
      <w:r w:rsidRPr="00FA0E6C">
        <w:rPr>
          <w:sz w:val="24"/>
        </w:rPr>
        <w:t>Hanne Blekkan</w:t>
      </w:r>
      <w:r>
        <w:rPr>
          <w:sz w:val="24"/>
        </w:rPr>
        <w:t>,</w:t>
      </w:r>
      <w:r w:rsidRPr="00FA0E6C">
        <w:rPr>
          <w:sz w:val="24"/>
        </w:rPr>
        <w:t xml:space="preserve"> </w:t>
      </w:r>
      <w:hyperlink r:id="rId7" w:history="1">
        <w:r w:rsidRPr="00A0027F">
          <w:rPr>
            <w:rStyle w:val="Hyperkobling"/>
            <w:rFonts w:eastAsiaTheme="majorEastAsia"/>
            <w:sz w:val="24"/>
          </w:rPr>
          <w:t>hanne.blekkan@politiet.no</w:t>
        </w:r>
      </w:hyperlink>
      <w:r>
        <w:rPr>
          <w:sz w:val="24"/>
        </w:rPr>
        <w:t>. Håper distriktene ser på muligheten for å stille med flere lag dersom det er nok spillere.</w:t>
      </w:r>
    </w:p>
    <w:p w14:paraId="6783EB39" w14:textId="77777777" w:rsidR="00CF3141" w:rsidRDefault="00CF3141" w:rsidP="00CF3141"/>
    <w:p w14:paraId="2A0E2FD2" w14:textId="37BA3EBD" w:rsidR="00CF3141" w:rsidRDefault="00CF3141" w:rsidP="00CF3141">
      <w:r>
        <w:t>Vi presiserer at om enkelte lag utover i turneringen mangler spillere for å gjennomføre kamper, så kan man låne fra andre lag for å sikre at kampene blir spilt. Dette medfører allikevel at lag som låner spiller</w:t>
      </w:r>
      <w:r w:rsidR="00E64C68">
        <w:t>e</w:t>
      </w:r>
      <w:r>
        <w:t xml:space="preserve"> taper kampen.</w:t>
      </w:r>
    </w:p>
    <w:p w14:paraId="7FB25B56" w14:textId="77777777" w:rsidR="00CF3141" w:rsidRDefault="00CF3141" w:rsidP="00CF3141">
      <w:pPr>
        <w:rPr>
          <w:sz w:val="28"/>
          <w:szCs w:val="20"/>
        </w:rPr>
      </w:pPr>
    </w:p>
    <w:p w14:paraId="4AE3E2B7" w14:textId="77777777" w:rsidR="00CF3141" w:rsidRDefault="00CF3141" w:rsidP="00CF3141">
      <w:pPr>
        <w:pStyle w:val="Brdtekst"/>
        <w:rPr>
          <w:sz w:val="24"/>
        </w:rPr>
      </w:pPr>
      <w:r>
        <w:rPr>
          <w:sz w:val="24"/>
        </w:rPr>
        <w:t xml:space="preserve">Kampene spilles i Haukelandshallen i Bergen. Haukelandshallen har tre håndballbaner. Hallen ligger i gangavstand fra bybanestoppet på Kronstad. Det er kort vei fra hotellet til bybanestopp i Bergen sentrum. </w:t>
      </w:r>
    </w:p>
    <w:p w14:paraId="237D6DBC" w14:textId="77777777" w:rsidR="00CF3141" w:rsidRDefault="00CF3141" w:rsidP="00CF3141">
      <w:pPr>
        <w:pStyle w:val="Brdtekst"/>
      </w:pPr>
    </w:p>
    <w:p w14:paraId="1DE78450" w14:textId="77777777" w:rsidR="00CF3141" w:rsidRDefault="00CF3141" w:rsidP="00CF3141">
      <w:pPr>
        <w:pStyle w:val="Brdtekst"/>
        <w:rPr>
          <w:sz w:val="24"/>
        </w:rPr>
      </w:pPr>
      <w:r w:rsidRPr="00FA0E6C">
        <w:rPr>
          <w:sz w:val="24"/>
        </w:rPr>
        <w:t>Kampprogram og regler vil komme senere.</w:t>
      </w:r>
    </w:p>
    <w:p w14:paraId="55CBC1AF" w14:textId="77777777" w:rsidR="00CF3141" w:rsidRDefault="00CF3141" w:rsidP="00CF3141">
      <w:pPr>
        <w:rPr>
          <w:sz w:val="28"/>
          <w:szCs w:val="20"/>
        </w:rPr>
      </w:pPr>
    </w:p>
    <w:p w14:paraId="112786B2" w14:textId="77777777" w:rsidR="00CF3141" w:rsidRPr="005A22A5" w:rsidRDefault="00CF3141" w:rsidP="00CF3141">
      <w:pPr>
        <w:rPr>
          <w:sz w:val="28"/>
          <w:szCs w:val="28"/>
        </w:rPr>
      </w:pPr>
      <w:r>
        <w:t xml:space="preserve">Påmelding sendes på mail til </w:t>
      </w:r>
      <w:hyperlink r:id="rId8" w:history="1">
        <w:r w:rsidRPr="00F67948">
          <w:rPr>
            <w:rStyle w:val="Hyperkobling"/>
            <w:rFonts w:eastAsiaTheme="majorEastAsia"/>
            <w:sz w:val="28"/>
            <w:szCs w:val="28"/>
          </w:rPr>
          <w:t>per.magnus.vabo@politiet.no</w:t>
        </w:r>
      </w:hyperlink>
      <w:r>
        <w:rPr>
          <w:sz w:val="28"/>
          <w:szCs w:val="28"/>
        </w:rPr>
        <w:tab/>
        <w:t xml:space="preserve"> </w:t>
      </w:r>
    </w:p>
    <w:p w14:paraId="3467212C" w14:textId="73CF0513" w:rsidR="00CF3141" w:rsidRPr="005A22A5" w:rsidRDefault="00CF3141" w:rsidP="00CF3141">
      <w:pPr>
        <w:rPr>
          <w:bCs/>
          <w:u w:val="single"/>
        </w:rPr>
      </w:pPr>
      <w:r>
        <w:t xml:space="preserve">Frist for påmelding er </w:t>
      </w:r>
      <w:r w:rsidRPr="00C50E12">
        <w:t xml:space="preserve">satt til </w:t>
      </w:r>
      <w:r>
        <w:rPr>
          <w:color w:val="FF0000"/>
        </w:rPr>
        <w:t>1. mars 2024</w:t>
      </w:r>
    </w:p>
    <w:p w14:paraId="73706BE6" w14:textId="77777777" w:rsidR="00CF3141" w:rsidRDefault="00CF3141" w:rsidP="00CF3141">
      <w:pPr>
        <w:rPr>
          <w:sz w:val="28"/>
        </w:rPr>
      </w:pPr>
    </w:p>
    <w:p w14:paraId="3AE84B5E" w14:textId="77777777" w:rsidR="00CF3141" w:rsidRDefault="00CF3141" w:rsidP="00CF3141">
      <w:r>
        <w:t xml:space="preserve">Ved påmelding, må det føres på følgende:   </w:t>
      </w:r>
    </w:p>
    <w:p w14:paraId="7CA035E1" w14:textId="77C78CCE" w:rsidR="00CF3141" w:rsidRDefault="00CF3141" w:rsidP="00CF3141">
      <w:pPr>
        <w:pStyle w:val="Brdtekst"/>
      </w:pPr>
      <w:r>
        <w:rPr>
          <w:sz w:val="24"/>
        </w:rPr>
        <w:t>Klasse, lagets navn, og kontaktperson m/ tlf. nr, mailadresse og</w:t>
      </w:r>
      <w:r w:rsidR="00E64C68">
        <w:rPr>
          <w:sz w:val="24"/>
        </w:rPr>
        <w:t xml:space="preserve"> lagleders</w:t>
      </w:r>
      <w:r>
        <w:rPr>
          <w:sz w:val="24"/>
        </w:rPr>
        <w:t xml:space="preserve"> navn på messenger, slik at vi kan opprette gruppe som informasjonskanal. </w:t>
      </w:r>
    </w:p>
    <w:p w14:paraId="135B489D" w14:textId="77777777" w:rsidR="00CF3141" w:rsidRDefault="00CF3141" w:rsidP="00CF3141">
      <w:pPr>
        <w:rPr>
          <w:sz w:val="28"/>
          <w:szCs w:val="20"/>
        </w:rPr>
      </w:pPr>
    </w:p>
    <w:p w14:paraId="2FFD60F0" w14:textId="77777777" w:rsidR="00CF3141" w:rsidRDefault="00CF3141" w:rsidP="00CF3141">
      <w:r>
        <w:t>Ingen lag er å anse som påmeldt før startkontingenten på kr. 1500 pr. lag er betalt. Betaling av påmeldingsavgift skjer til:</w:t>
      </w:r>
    </w:p>
    <w:p w14:paraId="267CAFFB" w14:textId="77777777" w:rsidR="00CF3141" w:rsidRDefault="00CF3141" w:rsidP="00CF3141">
      <w:pPr>
        <w:rPr>
          <w:szCs w:val="20"/>
        </w:rPr>
      </w:pPr>
    </w:p>
    <w:p w14:paraId="1877ED07" w14:textId="77777777" w:rsidR="00CF3141" w:rsidRDefault="00CF3141" w:rsidP="00CF3141">
      <w:pPr>
        <w:rPr>
          <w:color w:val="0070C0"/>
          <w:sz w:val="28"/>
          <w:szCs w:val="28"/>
        </w:rPr>
      </w:pPr>
      <w:r>
        <w:rPr>
          <w:color w:val="0070C0"/>
          <w:sz w:val="28"/>
        </w:rPr>
        <w:t>Bergen politiidrettslag</w:t>
      </w:r>
      <w:r w:rsidRPr="00B36983">
        <w:rPr>
          <w:color w:val="0070C0"/>
          <w:sz w:val="28"/>
        </w:rPr>
        <w:t xml:space="preserve">, konto nr. </w:t>
      </w:r>
      <w:r>
        <w:rPr>
          <w:color w:val="0070C0"/>
          <w:sz w:val="28"/>
        </w:rPr>
        <w:t>9521.66.44140</w:t>
      </w:r>
    </w:p>
    <w:p w14:paraId="4BCCEBE6" w14:textId="77777777" w:rsidR="00CF3141" w:rsidRDefault="00CF3141" w:rsidP="00CF3141">
      <w:pPr>
        <w:rPr>
          <w:color w:val="3366FF"/>
        </w:rPr>
      </w:pPr>
    </w:p>
    <w:p w14:paraId="26EEDF40" w14:textId="535EA0C0" w:rsidR="00CF3141" w:rsidRPr="0004413A" w:rsidRDefault="00CF3141" w:rsidP="00CF3141">
      <w:r>
        <w:t xml:space="preserve">Merk påmelding med lag og klasse. Frist for betaling er lik som påmeldingsfrist. </w:t>
      </w:r>
    </w:p>
    <w:p w14:paraId="6A7ACB1C" w14:textId="77777777" w:rsidR="00CF3141" w:rsidRDefault="00CF3141" w:rsidP="00CF3141">
      <w:pPr>
        <w:rPr>
          <w:b/>
          <w:sz w:val="32"/>
        </w:rPr>
      </w:pPr>
    </w:p>
    <w:p w14:paraId="03CEDB33" w14:textId="5FFE6022" w:rsidR="00CF3141" w:rsidRPr="00CF3141" w:rsidRDefault="00CF3141" w:rsidP="00CF3141">
      <w:pPr>
        <w:rPr>
          <w:b/>
          <w:sz w:val="28"/>
          <w:szCs w:val="22"/>
        </w:rPr>
      </w:pPr>
      <w:r>
        <w:rPr>
          <w:b/>
          <w:sz w:val="28"/>
          <w:szCs w:val="22"/>
        </w:rPr>
        <w:t>OVERNATTING:</w:t>
      </w:r>
    </w:p>
    <w:p w14:paraId="37AE3675" w14:textId="1DBFC82E" w:rsidR="00CF3141" w:rsidRDefault="00CF3141" w:rsidP="00CF3141">
      <w:r>
        <w:t>Det er gjort avtale med Scandic Bergen City</w:t>
      </w:r>
      <w:r w:rsidR="0004413A">
        <w:t xml:space="preserve">. </w:t>
      </w:r>
      <w:r>
        <w:t xml:space="preserve">Dette er </w:t>
      </w:r>
      <w:r w:rsidR="0004413A">
        <w:t xml:space="preserve">et </w:t>
      </w:r>
      <w:r>
        <w:t xml:space="preserve">hotell </w:t>
      </w:r>
      <w:r w:rsidR="00E64C68">
        <w:t>midt i</w:t>
      </w:r>
      <w:r>
        <w:t xml:space="preserve"> Bergen sentrum. </w:t>
      </w:r>
      <w:r w:rsidR="00E64C68">
        <w:t>Bergen City</w:t>
      </w:r>
      <w:r>
        <w:t xml:space="preserve"> ligger i Håkonsgaten som er 650m unna bybanestoppet Byparken i Bergen sentrum.</w:t>
      </w:r>
      <w:r w:rsidR="0004413A">
        <w:t xml:space="preserve"> Bybanen</w:t>
      </w:r>
      <w:r w:rsidR="00E64C68">
        <w:t xml:space="preserve"> </w:t>
      </w:r>
      <w:r>
        <w:t xml:space="preserve">går direkte fra Bergen lufthavn. </w:t>
      </w:r>
    </w:p>
    <w:p w14:paraId="220A993D" w14:textId="77777777" w:rsidR="007C29A2" w:rsidRDefault="007C29A2" w:rsidP="00CF3141"/>
    <w:p w14:paraId="6633E4A4" w14:textId="47A0CDAF" w:rsidR="007C29A2" w:rsidRPr="00EB2CFB" w:rsidRDefault="007C29A2" w:rsidP="00CF3141">
      <w:r>
        <w:t xml:space="preserve">I første omgang har vi fått reservert 30 stk. enkeltrom og 30. stk. dobbeltrom. Det betyr at </w:t>
      </w:r>
      <w:r w:rsidR="00E64C68">
        <w:t xml:space="preserve">det er </w:t>
      </w:r>
      <w:r>
        <w:t xml:space="preserve">«første-mann-til-mølla» prinsippet som gjelder. Disse rommene </w:t>
      </w:r>
      <w:r w:rsidR="00E64C68">
        <w:t>holdes av til</w:t>
      </w:r>
      <w:r>
        <w:t xml:space="preserve"> 1.3.24. Hvis hotellet opplever stor pågang</w:t>
      </w:r>
      <w:r w:rsidR="00E64C68">
        <w:t xml:space="preserve"> fra oss</w:t>
      </w:r>
      <w:r>
        <w:t xml:space="preserve">, så vil man se på muligheten for å reservere ytterligere rom for arrangementet. </w:t>
      </w:r>
      <w:r w:rsidR="0004413A">
        <w:t>Når disse rommene er booket, så skal vi forsøke å utvide tilbudet. Hvis ikke vil det komme informasjon om nytt hotell.</w:t>
      </w:r>
      <w:r>
        <w:t xml:space="preserve"> Prisene for </w:t>
      </w:r>
      <w:r w:rsidR="0004413A">
        <w:t>Bergen city finner dere nedenfor:</w:t>
      </w:r>
    </w:p>
    <w:p w14:paraId="316BF8DA" w14:textId="77777777" w:rsidR="00CF3141" w:rsidRPr="00EB2CFB" w:rsidRDefault="00CF3141" w:rsidP="00CF3141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5"/>
      </w:tblGrid>
      <w:tr w:rsidR="00CF3141" w:rsidRPr="00EB2CFB" w14:paraId="4BFAE01A" w14:textId="77777777" w:rsidTr="00CC33DE">
        <w:trPr>
          <w:trHeight w:val="1969"/>
        </w:trPr>
        <w:tc>
          <w:tcPr>
            <w:tcW w:w="7735" w:type="dxa"/>
          </w:tcPr>
          <w:p w14:paraId="16368E93" w14:textId="77777777" w:rsidR="00CF3141" w:rsidRPr="00742FCA" w:rsidRDefault="00CF3141" w:rsidP="00CC33D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42FCA">
              <w:rPr>
                <w:rFonts w:ascii="Times New Roman" w:hAnsi="Times New Roman" w:cs="Times New Roman"/>
                <w:b/>
              </w:rPr>
              <w:t>Pris per rom pr. natt</w:t>
            </w:r>
            <w:r>
              <w:rPr>
                <w:rFonts w:ascii="Times New Roman" w:hAnsi="Times New Roman" w:cs="Times New Roman"/>
                <w:b/>
              </w:rPr>
              <w:t xml:space="preserve"> inkl. frokost på Scandic Bergen City</w:t>
            </w:r>
            <w:r w:rsidRPr="00742FCA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46086CE7" w14:textId="488A3978" w:rsidR="00CF3141" w:rsidRPr="00C50E12" w:rsidRDefault="00CF3141" w:rsidP="00CC33D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50E12">
              <w:rPr>
                <w:rFonts w:ascii="Times New Roman" w:hAnsi="Times New Roman" w:cs="Times New Roman"/>
                <w:color w:val="auto"/>
              </w:rPr>
              <w:t>Enkeltrom   1</w:t>
            </w:r>
            <w:r w:rsidR="007C29A2">
              <w:rPr>
                <w:rFonts w:ascii="Times New Roman" w:hAnsi="Times New Roman" w:cs="Times New Roman"/>
                <w:color w:val="auto"/>
              </w:rPr>
              <w:t>3</w:t>
            </w:r>
            <w:r w:rsidRPr="00C50E12">
              <w:rPr>
                <w:rFonts w:ascii="Times New Roman" w:hAnsi="Times New Roman" w:cs="Times New Roman"/>
                <w:color w:val="auto"/>
              </w:rPr>
              <w:t>90,-</w:t>
            </w:r>
          </w:p>
          <w:p w14:paraId="4C46A90B" w14:textId="10D552A3" w:rsidR="00CF3141" w:rsidRPr="00C50E12" w:rsidRDefault="00CF3141" w:rsidP="00CC33D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50E12">
              <w:rPr>
                <w:rFonts w:ascii="Times New Roman" w:hAnsi="Times New Roman" w:cs="Times New Roman"/>
                <w:color w:val="auto"/>
              </w:rPr>
              <w:t>Dobbeltrom 1</w:t>
            </w:r>
            <w:r w:rsidR="007C29A2">
              <w:rPr>
                <w:rFonts w:ascii="Times New Roman" w:hAnsi="Times New Roman" w:cs="Times New Roman"/>
                <w:color w:val="auto"/>
              </w:rPr>
              <w:t>5</w:t>
            </w:r>
            <w:r w:rsidRPr="00C50E12">
              <w:rPr>
                <w:rFonts w:ascii="Times New Roman" w:hAnsi="Times New Roman" w:cs="Times New Roman"/>
                <w:color w:val="auto"/>
              </w:rPr>
              <w:t>90,-</w:t>
            </w:r>
          </w:p>
          <w:p w14:paraId="4DCFDDA4" w14:textId="5E8ACD0A" w:rsidR="00CF3141" w:rsidRPr="00C50E12" w:rsidRDefault="00CF3141" w:rsidP="00CC33D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50E12">
              <w:rPr>
                <w:rFonts w:ascii="Times New Roman" w:hAnsi="Times New Roman" w:cs="Times New Roman"/>
                <w:color w:val="auto"/>
              </w:rPr>
              <w:t>Trippelrom   1</w:t>
            </w:r>
            <w:r w:rsidR="007C29A2">
              <w:rPr>
                <w:rFonts w:ascii="Times New Roman" w:hAnsi="Times New Roman" w:cs="Times New Roman"/>
                <w:color w:val="auto"/>
              </w:rPr>
              <w:t>7</w:t>
            </w:r>
            <w:r w:rsidRPr="00C50E12">
              <w:rPr>
                <w:rFonts w:ascii="Times New Roman" w:hAnsi="Times New Roman" w:cs="Times New Roman"/>
                <w:color w:val="auto"/>
              </w:rPr>
              <w:t xml:space="preserve">80,- </w:t>
            </w:r>
          </w:p>
          <w:p w14:paraId="5049192D" w14:textId="77777777" w:rsidR="00CF3141" w:rsidRDefault="00CF3141" w:rsidP="007C29A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50E12">
              <w:rPr>
                <w:rFonts w:ascii="Times New Roman" w:hAnsi="Times New Roman" w:cs="Times New Roman"/>
                <w:color w:val="auto"/>
              </w:rPr>
              <w:t>Firemannsrom 1</w:t>
            </w:r>
            <w:r w:rsidR="007C29A2">
              <w:rPr>
                <w:rFonts w:ascii="Times New Roman" w:hAnsi="Times New Roman" w:cs="Times New Roman"/>
                <w:color w:val="auto"/>
              </w:rPr>
              <w:t>99</w:t>
            </w:r>
            <w:r w:rsidRPr="00C50E12">
              <w:rPr>
                <w:rFonts w:ascii="Times New Roman" w:hAnsi="Times New Roman" w:cs="Times New Roman"/>
                <w:color w:val="auto"/>
              </w:rPr>
              <w:t>0,-</w:t>
            </w:r>
          </w:p>
          <w:p w14:paraId="01BE5A90" w14:textId="77777777" w:rsidR="007C29A2" w:rsidRDefault="007C29A2" w:rsidP="007C29A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1046F43" w14:textId="2F578EBB" w:rsidR="007C29A2" w:rsidRDefault="007C29A2" w:rsidP="007C29A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Bestillingen skjer </w:t>
            </w:r>
            <w:r w:rsidR="00F13036">
              <w:rPr>
                <w:rFonts w:ascii="Times New Roman" w:hAnsi="Times New Roman" w:cs="Times New Roman"/>
                <w:color w:val="auto"/>
              </w:rPr>
              <w:t>på scandichotels.no. Skriv inn Bergen City hotell og legg inn de aktuelle dagene samt bookingkode:</w:t>
            </w:r>
            <w:r w:rsidR="00E64C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3036" w:rsidRPr="00F13036">
              <w:rPr>
                <w:rFonts w:ascii="Times New Roman" w:hAnsi="Times New Roman" w:cs="Times New Roman"/>
                <w:color w:val="auto"/>
              </w:rPr>
              <w:t>BPMH220424</w:t>
            </w:r>
            <w:r w:rsidR="00F13036">
              <w:rPr>
                <w:rFonts w:ascii="Times New Roman" w:hAnsi="Times New Roman" w:cs="Times New Roman"/>
                <w:color w:val="auto"/>
              </w:rPr>
              <w:t>. Dere får da tilgang til våre priser.</w:t>
            </w:r>
          </w:p>
          <w:p w14:paraId="4B2804CF" w14:textId="77777777" w:rsidR="00F13036" w:rsidRDefault="00F13036" w:rsidP="007C29A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74C2EBD" w14:textId="7EC3928B" w:rsidR="00F13036" w:rsidRDefault="00F13036" w:rsidP="007C29A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Tre og firemannsrom må ringes inn for bestilling. Da er det kun bookingkoden dere må oppgi.</w:t>
            </w:r>
          </w:p>
          <w:p w14:paraId="78915513" w14:textId="77777777" w:rsidR="007C29A2" w:rsidRDefault="007C29A2" w:rsidP="007C29A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771AD4E" w14:textId="2B396183" w:rsidR="007C29A2" w:rsidRPr="0004413A" w:rsidRDefault="007C29A2" w:rsidP="007C29A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Når rommene på dette hotellet er oppbestilt, så vil rom ved Scandic Ørnen være tilgjengelig.</w:t>
            </w:r>
          </w:p>
          <w:p w14:paraId="658F77FC" w14:textId="3C0E8C8A" w:rsidR="007C29A2" w:rsidRPr="007C29A2" w:rsidRDefault="007C29A2" w:rsidP="000441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271943B" w14:textId="477D8F1C" w:rsidR="00CF3141" w:rsidRDefault="009C1227" w:rsidP="009C1227">
      <w:pPr>
        <w:rPr>
          <w:b/>
          <w:bCs/>
          <w:sz w:val="28"/>
          <w:szCs w:val="28"/>
          <w:lang w:val="de-DE"/>
        </w:rPr>
      </w:pPr>
      <w:r w:rsidRPr="009C1227">
        <w:rPr>
          <w:b/>
          <w:bCs/>
          <w:sz w:val="28"/>
          <w:szCs w:val="28"/>
          <w:lang w:val="de-DE"/>
        </w:rPr>
        <w:lastRenderedPageBreak/>
        <w:t>BLI KJENT KVELD:</w:t>
      </w:r>
    </w:p>
    <w:p w14:paraId="7F37305A" w14:textId="744D4E4B" w:rsidR="009C1227" w:rsidRPr="007D7C5C" w:rsidRDefault="009C1227" w:rsidP="009C1227">
      <w:r w:rsidRPr="007D7C5C">
        <w:t>Vi har også i år fått låne Rebel i V</w:t>
      </w:r>
      <w:r w:rsidR="0004413A" w:rsidRPr="007D7C5C">
        <w:t>a</w:t>
      </w:r>
      <w:r w:rsidRPr="007D7C5C">
        <w:t>skerelven 16. Her vil det være åpent fra kl. 1900 og mulighet for å kjøpe hamburger eller salat frem til kl. 21. De holder åpent og serverer øl, vin og annet digg utover kvelden. Stenger ENO. Oppfordrer alle til å komme innom for en prat.</w:t>
      </w:r>
    </w:p>
    <w:p w14:paraId="4BF9C3D0" w14:textId="77777777" w:rsidR="009C1227" w:rsidRPr="009C1227" w:rsidRDefault="009C1227" w:rsidP="009C1227">
      <w:pPr>
        <w:rPr>
          <w:lang w:val="de-DE"/>
        </w:rPr>
      </w:pPr>
    </w:p>
    <w:p w14:paraId="69D308CB" w14:textId="7F9B0D60" w:rsidR="00CF3141" w:rsidRPr="00CF3141" w:rsidRDefault="00CF3141" w:rsidP="00CF3141">
      <w:pPr>
        <w:rPr>
          <w:b/>
          <w:bCs/>
          <w:color w:val="000000"/>
          <w:sz w:val="28"/>
          <w:szCs w:val="28"/>
        </w:rPr>
      </w:pPr>
      <w:r w:rsidRPr="00CF3141">
        <w:rPr>
          <w:b/>
          <w:bCs/>
          <w:color w:val="000000"/>
          <w:sz w:val="28"/>
          <w:szCs w:val="28"/>
        </w:rPr>
        <w:t>BANKETT:</w:t>
      </w:r>
    </w:p>
    <w:p w14:paraId="79964848" w14:textId="31844A89" w:rsidR="00CF3141" w:rsidRPr="00F444E7" w:rsidRDefault="00CF3141" w:rsidP="00CF3141">
      <w:r>
        <w:rPr>
          <w:color w:val="000000"/>
        </w:rPr>
        <w:t>Bankett for deltagerne vil bli holdt tirsdag 2</w:t>
      </w:r>
      <w:r w:rsidR="006F524B">
        <w:rPr>
          <w:color w:val="000000"/>
        </w:rPr>
        <w:t>3</w:t>
      </w:r>
      <w:r>
        <w:rPr>
          <w:color w:val="000000"/>
        </w:rPr>
        <w:t xml:space="preserve">. </w:t>
      </w:r>
      <w:r w:rsidR="006F524B">
        <w:rPr>
          <w:color w:val="000000"/>
        </w:rPr>
        <w:t>april</w:t>
      </w:r>
      <w:r>
        <w:rPr>
          <w:color w:val="000000"/>
        </w:rPr>
        <w:t xml:space="preserve"> på Heidi's Bier bar i Håkonsgaten. Kun 100 m fra </w:t>
      </w:r>
      <w:r w:rsidR="00E64C68">
        <w:rPr>
          <w:color w:val="000000"/>
        </w:rPr>
        <w:t>Bergen City og 750 m fra Scandic Ørnen</w:t>
      </w:r>
      <w:r>
        <w:rPr>
          <w:color w:val="000000"/>
        </w:rPr>
        <w:t xml:space="preserve">. Det vil bli servert pizza. Pris pr. deltager </w:t>
      </w:r>
      <w:r w:rsidRPr="00BA3A8E">
        <w:t>er 2</w:t>
      </w:r>
      <w:r w:rsidR="00E64C68">
        <w:t>75</w:t>
      </w:r>
      <w:r w:rsidRPr="00BA3A8E">
        <w:t>,-.</w:t>
      </w:r>
      <w:r>
        <w:t xml:space="preserve"> Betaling til banketten gjøres lagvis innen </w:t>
      </w:r>
      <w:r>
        <w:rPr>
          <w:color w:val="FF0000"/>
        </w:rPr>
        <w:t>1</w:t>
      </w:r>
      <w:r w:rsidR="006F524B">
        <w:rPr>
          <w:color w:val="FF0000"/>
        </w:rPr>
        <w:t>5</w:t>
      </w:r>
      <w:r w:rsidRPr="002D40A4">
        <w:rPr>
          <w:color w:val="FF0000"/>
        </w:rPr>
        <w:t xml:space="preserve">. </w:t>
      </w:r>
      <w:r w:rsidR="006F524B">
        <w:rPr>
          <w:color w:val="FF0000"/>
        </w:rPr>
        <w:t>mars</w:t>
      </w:r>
      <w:r>
        <w:t xml:space="preserve"> til samme kontonr. som påmeldingsavgiften. Banketten betales som egen betaling og merkes med klasse, lagsnavn og antall deltagere. Send også en mail til </w:t>
      </w:r>
      <w:hyperlink r:id="rId9" w:history="1">
        <w:r w:rsidRPr="005B4105">
          <w:rPr>
            <w:rStyle w:val="Hyperkobling"/>
            <w:rFonts w:eastAsiaTheme="majorEastAsia"/>
          </w:rPr>
          <w:t>per.magnus.vabo@politiet.no</w:t>
        </w:r>
      </w:hyperlink>
      <w:r>
        <w:t xml:space="preserve"> med påmelding til banketten</w:t>
      </w:r>
      <w:r w:rsidR="00E64C68">
        <w:t>, merket klasse, lag og antall deltagere.</w:t>
      </w:r>
    </w:p>
    <w:p w14:paraId="155FF55C" w14:textId="77777777" w:rsidR="00CF3141" w:rsidRDefault="00CF3141" w:rsidP="00CF3141">
      <w:pPr>
        <w:rPr>
          <w:color w:val="000000"/>
        </w:rPr>
      </w:pPr>
    </w:p>
    <w:p w14:paraId="1D548000" w14:textId="0D938323" w:rsidR="00CF3141" w:rsidRPr="00A24F36" w:rsidRDefault="00CF3141" w:rsidP="00CF3141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REISEDEKTNING: </w:t>
      </w:r>
    </w:p>
    <w:p w14:paraId="4DBF2E9B" w14:textId="4C70DF00" w:rsidR="00CF3141" w:rsidRDefault="00CF3141" w:rsidP="00CF3141">
      <w:pPr>
        <w:rPr>
          <w:color w:val="000000"/>
        </w:rPr>
      </w:pPr>
      <w:r>
        <w:rPr>
          <w:color w:val="000000"/>
        </w:rPr>
        <w:t xml:space="preserve">PM i håndball dekkes av NPI's reisedekning. Viser til NPI's bestemmelser for reisedekning. </w:t>
      </w:r>
    </w:p>
    <w:p w14:paraId="3A6BC966" w14:textId="77777777" w:rsidR="00CF3141" w:rsidRDefault="00CF3141" w:rsidP="00CF3141">
      <w:pPr>
        <w:rPr>
          <w:color w:val="000000"/>
        </w:rPr>
      </w:pPr>
    </w:p>
    <w:p w14:paraId="541A26C5" w14:textId="7C7BF3C2" w:rsidR="00CF3141" w:rsidRDefault="00CF3141" w:rsidP="00CF314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FORSIKRING:</w:t>
      </w:r>
    </w:p>
    <w:p w14:paraId="0A4E2FCF" w14:textId="77777777" w:rsidR="00CF3141" w:rsidRPr="009C1227" w:rsidRDefault="00CF3141" w:rsidP="00CF3141">
      <w:pPr>
        <w:rPr>
          <w:b/>
        </w:rPr>
      </w:pPr>
      <w:r w:rsidRPr="009C1227">
        <w:t xml:space="preserve">Alle spillerne er selv ansvarlige for forsikring.  Ytterligere informasjon, se </w:t>
      </w:r>
      <w:hyperlink r:id="rId10" w:history="1">
        <w:r w:rsidRPr="009C1227">
          <w:rPr>
            <w:rStyle w:val="Hyperkobling"/>
            <w:rFonts w:eastAsiaTheme="majorEastAsia"/>
          </w:rPr>
          <w:t>www.politiidrett.no</w:t>
        </w:r>
      </w:hyperlink>
      <w:r w:rsidRPr="009C1227">
        <w:t xml:space="preserve"> under OM NORGES POLITIIDRETT/FORSIKRING</w:t>
      </w:r>
    </w:p>
    <w:p w14:paraId="748CBC50" w14:textId="77777777" w:rsidR="00CF3141" w:rsidRDefault="00CF3141" w:rsidP="00CF3141">
      <w:pPr>
        <w:rPr>
          <w:color w:val="000000"/>
        </w:rPr>
      </w:pPr>
    </w:p>
    <w:p w14:paraId="56213808" w14:textId="77777777" w:rsidR="00CF3141" w:rsidRDefault="00CF3141" w:rsidP="00CF3141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GDPR:</w:t>
      </w:r>
    </w:p>
    <w:p w14:paraId="536F6532" w14:textId="22427CFF" w:rsidR="00CF3141" w:rsidRPr="009C1227" w:rsidRDefault="00C72437" w:rsidP="00CF3141">
      <w:pPr>
        <w:rPr>
          <w:color w:val="000000"/>
        </w:rPr>
      </w:pPr>
      <w:r w:rsidRPr="00703BA5">
        <w:t xml:space="preserve">Reglene tilsier at vi må spørre </w:t>
      </w:r>
      <w:r>
        <w:t xml:space="preserve">alle </w:t>
      </w:r>
      <w:r w:rsidRPr="00703BA5">
        <w:t>deltagere om personopplysninger</w:t>
      </w:r>
      <w:r w:rsidR="007D7C5C">
        <w:t xml:space="preserve"> (navn og PIL)</w:t>
      </w:r>
      <w:r w:rsidRPr="00703BA5">
        <w:t xml:space="preserve"> og bilder kan legges ut på vår hjemmeside Politiidrett.no</w:t>
      </w:r>
      <w:r w:rsidR="007D7C5C">
        <w:t xml:space="preserve"> og ev. </w:t>
      </w:r>
      <w:r>
        <w:t>Facebook</w:t>
      </w:r>
      <w:r w:rsidR="007D7C5C">
        <w:t xml:space="preserve"> grupper</w:t>
      </w:r>
      <w:r>
        <w:t>.</w:t>
      </w:r>
      <w:r w:rsidRPr="00703BA5">
        <w:t xml:space="preserve"> Skjema for erklæring om bruk av personopplysninger</w:t>
      </w:r>
      <w:r w:rsidR="007D7C5C">
        <w:t xml:space="preserve"> </w:t>
      </w:r>
      <w:r w:rsidRPr="00703BA5">
        <w:rPr>
          <w:b/>
          <w:bCs/>
          <w:u w:val="single"/>
        </w:rPr>
        <w:t>skal</w:t>
      </w:r>
      <w:r w:rsidRPr="00703BA5">
        <w:t xml:space="preserve"> leveres før </w:t>
      </w:r>
      <w:r>
        <w:t>første kamp</w:t>
      </w:r>
      <w:r w:rsidRPr="00703BA5">
        <w:t xml:space="preserve">. Viser til </w:t>
      </w:r>
      <w:r w:rsidR="00CF3141" w:rsidRPr="009C1227">
        <w:rPr>
          <w:color w:val="000000"/>
        </w:rPr>
        <w:t>Lagt som vedlegg til innbydelsen.</w:t>
      </w:r>
    </w:p>
    <w:p w14:paraId="51A946FC" w14:textId="77777777" w:rsidR="00CF3141" w:rsidRPr="00CF3141" w:rsidRDefault="00CF3141" w:rsidP="00CF3141">
      <w:pPr>
        <w:pStyle w:val="Overskrift6"/>
        <w:rPr>
          <w:b/>
          <w:bCs/>
          <w:sz w:val="28"/>
          <w:szCs w:val="28"/>
          <w:u w:val="single"/>
        </w:rPr>
      </w:pPr>
    </w:p>
    <w:p w14:paraId="48886D86" w14:textId="2FD9EAC3" w:rsidR="00CF3141" w:rsidRPr="00CF3141" w:rsidRDefault="00CF3141" w:rsidP="00CF3141">
      <w:pPr>
        <w:rPr>
          <w:b/>
          <w:bCs/>
          <w:sz w:val="28"/>
          <w:szCs w:val="28"/>
        </w:rPr>
      </w:pPr>
      <w:r w:rsidRPr="00CF3141">
        <w:rPr>
          <w:b/>
          <w:bCs/>
          <w:sz w:val="28"/>
          <w:szCs w:val="28"/>
        </w:rPr>
        <w:t>KONTAKTPERSON:</w:t>
      </w:r>
    </w:p>
    <w:p w14:paraId="2111A992" w14:textId="77777777" w:rsidR="00CF3141" w:rsidRPr="00BA3A8E" w:rsidRDefault="00CF3141" w:rsidP="00CF3141">
      <w:r w:rsidRPr="00BA3A8E">
        <w:t>Arr.leder: Per Magnus Vabø, per.magnus.va</w:t>
      </w:r>
      <w:r>
        <w:t>bo@politiet.no</w:t>
      </w:r>
      <w:r w:rsidRPr="00BA3A8E">
        <w:t>, mob</w:t>
      </w:r>
      <w:r>
        <w:t>.</w:t>
      </w:r>
      <w:r w:rsidRPr="00BA3A8E">
        <w:t xml:space="preserve"> </w:t>
      </w:r>
      <w:r>
        <w:t>970 40 214</w:t>
      </w:r>
      <w:r w:rsidRPr="00BA3A8E">
        <w:t xml:space="preserve"> </w:t>
      </w:r>
    </w:p>
    <w:p w14:paraId="1D1C8A1E" w14:textId="77777777" w:rsidR="00CF3141" w:rsidRDefault="00CF3141" w:rsidP="00CF3141">
      <w:pPr>
        <w:rPr>
          <w:sz w:val="36"/>
        </w:rPr>
      </w:pPr>
    </w:p>
    <w:p w14:paraId="0A3A007E" w14:textId="77777777" w:rsidR="009C1227" w:rsidRDefault="009C1227" w:rsidP="00CF3141"/>
    <w:p w14:paraId="1FE6A440" w14:textId="77777777" w:rsidR="0004413A" w:rsidRDefault="0004413A" w:rsidP="00CF3141"/>
    <w:p w14:paraId="726AE017" w14:textId="77777777" w:rsidR="0004413A" w:rsidRDefault="0004413A" w:rsidP="00CF3141"/>
    <w:p w14:paraId="3CF2D979" w14:textId="77777777" w:rsidR="0004413A" w:rsidRDefault="0004413A" w:rsidP="00CF3141"/>
    <w:p w14:paraId="1C25418C" w14:textId="77777777" w:rsidR="0004413A" w:rsidRDefault="0004413A" w:rsidP="00CF3141"/>
    <w:p w14:paraId="143DDC2D" w14:textId="77777777" w:rsidR="0004413A" w:rsidRDefault="0004413A" w:rsidP="00CF3141"/>
    <w:p w14:paraId="0BF6EBAD" w14:textId="77777777" w:rsidR="0004413A" w:rsidRDefault="0004413A" w:rsidP="00CF3141"/>
    <w:p w14:paraId="39A3804C" w14:textId="77777777" w:rsidR="0004413A" w:rsidRDefault="0004413A" w:rsidP="00CF3141"/>
    <w:p w14:paraId="042A0752" w14:textId="77777777" w:rsidR="0004413A" w:rsidRDefault="0004413A" w:rsidP="00CF3141"/>
    <w:p w14:paraId="304D6E92" w14:textId="77777777" w:rsidR="0004413A" w:rsidRDefault="0004413A" w:rsidP="00CF3141"/>
    <w:p w14:paraId="46CB6086" w14:textId="77777777" w:rsidR="0004413A" w:rsidRDefault="0004413A" w:rsidP="00CF3141"/>
    <w:p w14:paraId="34613CD8" w14:textId="77777777" w:rsidR="0004413A" w:rsidRDefault="0004413A" w:rsidP="00CF3141"/>
    <w:p w14:paraId="5CA5A874" w14:textId="77777777" w:rsidR="0004413A" w:rsidRDefault="0004413A" w:rsidP="00CF3141"/>
    <w:p w14:paraId="6AEB689A" w14:textId="77777777" w:rsidR="00CF3141" w:rsidRDefault="00CF3141" w:rsidP="00CF3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GPDR</w:t>
      </w:r>
    </w:p>
    <w:p w14:paraId="6418D5A1" w14:textId="77777777" w:rsidR="00CF3141" w:rsidRPr="0031481F" w:rsidRDefault="00CF3141" w:rsidP="00CF3141">
      <w:pPr>
        <w:jc w:val="center"/>
        <w:rPr>
          <w:b/>
          <w:sz w:val="32"/>
          <w:szCs w:val="32"/>
        </w:rPr>
      </w:pPr>
      <w:r w:rsidRPr="0031481F">
        <w:rPr>
          <w:b/>
          <w:sz w:val="32"/>
          <w:szCs w:val="32"/>
        </w:rPr>
        <w:t xml:space="preserve">Erklæring om bruk av personopplysninger </w:t>
      </w:r>
      <w:r>
        <w:rPr>
          <w:b/>
          <w:sz w:val="32"/>
          <w:szCs w:val="32"/>
        </w:rPr>
        <w:t>i forbindelse med</w:t>
      </w:r>
    </w:p>
    <w:p w14:paraId="27C85ABB" w14:textId="77777777" w:rsidR="00CF3141" w:rsidRPr="0031481F" w:rsidRDefault="00CF3141" w:rsidP="00CF3141">
      <w:pPr>
        <w:jc w:val="center"/>
        <w:rPr>
          <w:b/>
          <w:sz w:val="32"/>
          <w:szCs w:val="32"/>
        </w:rPr>
      </w:pPr>
      <w:r w:rsidRPr="0031481F">
        <w:rPr>
          <w:b/>
          <w:sz w:val="32"/>
          <w:szCs w:val="32"/>
        </w:rPr>
        <w:t>NPI’s Politimesterskap</w:t>
      </w:r>
    </w:p>
    <w:p w14:paraId="4C4D7839" w14:textId="77777777" w:rsidR="00CF3141" w:rsidRDefault="00CF3141" w:rsidP="00CF31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6977"/>
      </w:tblGrid>
      <w:tr w:rsidR="00CF3141" w:rsidRPr="003C5E7A" w14:paraId="771EEF52" w14:textId="77777777" w:rsidTr="00CC33DE">
        <w:trPr>
          <w:cantSplit/>
          <w:trHeight w:val="560"/>
        </w:trPr>
        <w:tc>
          <w:tcPr>
            <w:tcW w:w="1418" w:type="dxa"/>
            <w:shd w:val="clear" w:color="auto" w:fill="auto"/>
            <w:vAlign w:val="bottom"/>
          </w:tcPr>
          <w:p w14:paraId="5309F6B3" w14:textId="77777777" w:rsidR="00CF3141" w:rsidRDefault="00CF3141" w:rsidP="00CC33DE">
            <w:pPr>
              <w:pStyle w:val="ITEHaeader1"/>
              <w:jc w:val="right"/>
              <w:rPr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b w:val="0"/>
                <w:color w:val="auto"/>
                <w:sz w:val="24"/>
                <w:szCs w:val="24"/>
                <w:u w:val="none"/>
              </w:rPr>
              <w:t>Politiidrettslag: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4A229E" w14:textId="77777777" w:rsidR="00CF3141" w:rsidRDefault="00CF3141" w:rsidP="00CC33DE">
            <w:pPr>
              <w:pStyle w:val="ITEHaeader1"/>
              <w:ind w:left="147"/>
              <w:jc w:val="right"/>
              <w:rPr>
                <w:color w:val="auto"/>
                <w:sz w:val="24"/>
                <w:szCs w:val="24"/>
                <w:u w:val="none"/>
              </w:rPr>
            </w:pPr>
          </w:p>
        </w:tc>
      </w:tr>
      <w:tr w:rsidR="00CF3141" w:rsidRPr="003C5E7A" w14:paraId="3716EFBB" w14:textId="77777777" w:rsidTr="00CC33DE">
        <w:trPr>
          <w:cantSplit/>
          <w:trHeight w:val="560"/>
        </w:trPr>
        <w:tc>
          <w:tcPr>
            <w:tcW w:w="1418" w:type="dxa"/>
            <w:shd w:val="clear" w:color="auto" w:fill="auto"/>
            <w:vAlign w:val="bottom"/>
          </w:tcPr>
          <w:p w14:paraId="78D01A84" w14:textId="77777777" w:rsidR="00CF3141" w:rsidRDefault="00CF3141" w:rsidP="00CC33DE">
            <w:pPr>
              <w:pStyle w:val="ITEHaeader1"/>
              <w:jc w:val="right"/>
              <w:rPr>
                <w:color w:val="auto"/>
                <w:sz w:val="24"/>
                <w:szCs w:val="24"/>
                <w:u w:val="none"/>
              </w:rPr>
            </w:pPr>
            <w:r>
              <w:rPr>
                <w:b w:val="0"/>
                <w:color w:val="auto"/>
                <w:sz w:val="24"/>
                <w:szCs w:val="24"/>
                <w:u w:val="none"/>
              </w:rPr>
              <w:t>Politimesterskap: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96325C" w14:textId="77777777" w:rsidR="00CF3141" w:rsidRDefault="00CF3141" w:rsidP="00CC33DE">
            <w:pPr>
              <w:pStyle w:val="ITEHaeader1"/>
              <w:ind w:left="147"/>
              <w:jc w:val="right"/>
              <w:rPr>
                <w:color w:val="auto"/>
                <w:sz w:val="24"/>
                <w:szCs w:val="24"/>
                <w:u w:val="none"/>
              </w:rPr>
            </w:pPr>
          </w:p>
        </w:tc>
      </w:tr>
    </w:tbl>
    <w:p w14:paraId="05F79987" w14:textId="77777777" w:rsidR="00CF3141" w:rsidRDefault="00CF3141" w:rsidP="00CF3141"/>
    <w:p w14:paraId="06C97330" w14:textId="77777777" w:rsidR="00CF3141" w:rsidRDefault="00CF3141" w:rsidP="00CF3141"/>
    <w:p w14:paraId="7954B32E" w14:textId="77777777" w:rsidR="00CF3141" w:rsidRDefault="00CF3141" w:rsidP="00CF3141">
      <w:r>
        <w:t>"Jeg godkjenner herved at mine personlige opplysninger (samlet av den respektive medlemsforening) blir registrert, lagret, behandlet og utnyttet i den grad det kan være absolutt nødvendig og utelukkende med henblikk på administrativ behandling, samt eventuell kommunikasjon og informasjon innenfor rammen av ovennevnte Politimesterskap.</w:t>
      </w:r>
    </w:p>
    <w:p w14:paraId="416AD523" w14:textId="77777777" w:rsidR="00CF3141" w:rsidRDefault="00CF3141" w:rsidP="00CF3141">
      <w:r>
        <w:t xml:space="preserve">Videre gir jeg herved mitt samtykke til at mine personlige data blir overført til Norges Politiidrettsforbund (NPI) og arrangøren av dette PM. </w:t>
      </w:r>
    </w:p>
    <w:p w14:paraId="3A7F6912" w14:textId="77777777" w:rsidR="00CF3141" w:rsidRDefault="00CF3141" w:rsidP="00CF3141"/>
    <w:p w14:paraId="44EEAAB6" w14:textId="77777777" w:rsidR="00CF3141" w:rsidRDefault="00CF3141" w:rsidP="00CF3141">
      <w:r>
        <w:t>Jeg er også enig i at mine personopplysninger (navn, politiidrettslag og resultat) blir offentlig tilgjengelig på Facebook, internett eller i publikasjoner utgitt av NPI og dets medlemsforeninger. </w:t>
      </w:r>
    </w:p>
    <w:p w14:paraId="1317D36C" w14:textId="77777777" w:rsidR="00CF3141" w:rsidRDefault="00CF3141" w:rsidP="00CF3141">
      <w:r>
        <w:t>Jeg er også enig i at fotografier / filmopptak som er tatt før, under og etter arrangementet, kan brukes av NPI.</w:t>
      </w:r>
    </w:p>
    <w:p w14:paraId="14169EC5" w14:textId="77777777" w:rsidR="00CF3141" w:rsidRPr="00856F45" w:rsidRDefault="00CF3141" w:rsidP="00CF3141">
      <w:pPr>
        <w:rPr>
          <w:b/>
        </w:rPr>
      </w:pPr>
      <w:r w:rsidRPr="00856F45">
        <w:rPr>
          <w:b/>
        </w:rPr>
        <w:t xml:space="preserve">Hvis jeg ikke ønsker </w:t>
      </w:r>
      <w:r>
        <w:rPr>
          <w:b/>
        </w:rPr>
        <w:t>personopplysninger/foto/film</w:t>
      </w:r>
      <w:r w:rsidRPr="00856F45">
        <w:rPr>
          <w:b/>
        </w:rPr>
        <w:t xml:space="preserve"> offentlig tilgjengelig, tar jeg forbehold om dette under.</w:t>
      </w:r>
    </w:p>
    <w:p w14:paraId="42D59873" w14:textId="77777777" w:rsidR="00CF3141" w:rsidRDefault="00CF3141" w:rsidP="00CF3141"/>
    <w:p w14:paraId="1746460D" w14:textId="77777777" w:rsidR="00CF3141" w:rsidRPr="00ED6B97" w:rsidRDefault="00CF3141" w:rsidP="00CF3141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709"/>
        <w:gridCol w:w="1276"/>
        <w:gridCol w:w="3402"/>
      </w:tblGrid>
      <w:tr w:rsidR="00CF3141" w:rsidRPr="00E571B9" w14:paraId="3E5EF94A" w14:textId="77777777" w:rsidTr="00CC33DE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7DFA2521" w14:textId="77777777" w:rsidR="00CF3141" w:rsidRDefault="00CF3141" w:rsidP="00CC33DE">
            <w:pPr>
              <w:pStyle w:val="ItEStandard"/>
              <w:jc w:val="center"/>
              <w:rPr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b/>
                <w:color w:val="auto"/>
                <w:sz w:val="18"/>
                <w:szCs w:val="18"/>
                <w:lang w:val="en-GB"/>
              </w:rPr>
              <w:t>Fornavn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6F5CFA" w14:textId="77777777" w:rsidR="00CF3141" w:rsidRDefault="00CF3141" w:rsidP="00CC33DE">
            <w:pPr>
              <w:pStyle w:val="ItEStandard"/>
              <w:jc w:val="center"/>
              <w:rPr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b/>
                <w:color w:val="auto"/>
                <w:sz w:val="18"/>
                <w:szCs w:val="18"/>
                <w:lang w:val="en-GB"/>
              </w:rPr>
              <w:t>Etternavn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4E8B35" w14:textId="77777777" w:rsidR="00CF3141" w:rsidRDefault="00CF3141" w:rsidP="00CC33DE">
            <w:pPr>
              <w:pStyle w:val="ItEStandard"/>
              <w:jc w:val="center"/>
              <w:rPr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b/>
                <w:color w:val="auto"/>
                <w:sz w:val="18"/>
                <w:szCs w:val="18"/>
                <w:lang w:val="en-GB"/>
              </w:rPr>
              <w:t xml:space="preserve">Dato </w:t>
            </w:r>
          </w:p>
        </w:tc>
        <w:tc>
          <w:tcPr>
            <w:tcW w:w="1276" w:type="dxa"/>
            <w:shd w:val="clear" w:color="auto" w:fill="auto"/>
          </w:tcPr>
          <w:p w14:paraId="1F3F466D" w14:textId="77777777" w:rsidR="00CF3141" w:rsidRDefault="00CF3141" w:rsidP="00CC33DE">
            <w:pPr>
              <w:pStyle w:val="ItEStandard"/>
              <w:jc w:val="center"/>
              <w:rPr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b/>
                <w:color w:val="auto"/>
                <w:sz w:val="18"/>
                <w:szCs w:val="18"/>
                <w:lang w:val="en-GB"/>
              </w:rPr>
              <w:t>Forbehold offentlig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7D7E31" w14:textId="77777777" w:rsidR="00CF3141" w:rsidRDefault="00CF3141" w:rsidP="00CC33DE">
            <w:pPr>
              <w:pStyle w:val="ItEStandard"/>
              <w:jc w:val="center"/>
              <w:rPr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b/>
                <w:color w:val="auto"/>
                <w:sz w:val="18"/>
                <w:szCs w:val="18"/>
                <w:lang w:val="en-GB"/>
              </w:rPr>
              <w:t>Sign</w:t>
            </w:r>
          </w:p>
        </w:tc>
      </w:tr>
      <w:tr w:rsidR="00CF3141" w:rsidRPr="00E571B9" w14:paraId="584AFAA8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5C8E5D67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CA22A3C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43B1643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9D1F9B4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076567C7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37D38FBE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4F7EF62B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4B6A21E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D763236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A712F3D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232E071C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3FE168A2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4A3E4C4E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30235D6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6D822FE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CC3325A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676F9CDB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447A14BB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4577D7FB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1A59CD1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97DAF3A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5B831D8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565CE2EA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5D99F255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1A7A2F17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C6D4112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66646D3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CB7ED15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370F3611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33A92226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75F27DA5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2CB09D1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2447FE6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8EB86D3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0EA038A1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4FA4B96E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7A8FE557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D5E3D21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35C0504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C391ED5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56608394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2EE2E6C6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7D6A83AE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A4A986D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AC6954C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F5A3649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52E178C4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560B1A93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51BBFF2A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438C1CE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06FC39F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AB05EB0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3B2D5B0F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4CB3B7A4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0307683A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E361EFC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D4F7FF2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DEC1B97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25EB3DEF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40EDCDBC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2598E2CD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5418C3D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EAE0215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492DEA2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3173C232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3C93918A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7DFA6967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AAA98E5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DB84210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0CB347C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7EA93643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4983FE67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044335E0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1768494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AC8F010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9AE8EE5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68ACD569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4C553625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67C3866A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30877E8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6ECF29A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B239FF6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30BC8C0A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69C7F2DB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7C0B1376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FF696E5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207A0F0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9B5F78C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14E67FF7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CF3141" w:rsidRPr="00E571B9" w14:paraId="171CC422" w14:textId="77777777" w:rsidTr="00CC33DE">
        <w:trPr>
          <w:trHeight w:val="340"/>
        </w:trPr>
        <w:tc>
          <w:tcPr>
            <w:tcW w:w="2268" w:type="dxa"/>
            <w:shd w:val="clear" w:color="auto" w:fill="auto"/>
          </w:tcPr>
          <w:p w14:paraId="36BCAA61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EE11783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C4FF959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31D8F71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6014C029" w14:textId="77777777" w:rsidR="00CF3141" w:rsidRDefault="00CF3141" w:rsidP="00CC33DE">
            <w:pPr>
              <w:pStyle w:val="ItEStandard"/>
              <w:rPr>
                <w:color w:val="auto"/>
                <w:lang w:val="en-GB"/>
              </w:rPr>
            </w:pPr>
          </w:p>
        </w:tc>
      </w:tr>
    </w:tbl>
    <w:p w14:paraId="459CFAA8" w14:textId="77777777" w:rsidR="00CF3141" w:rsidRDefault="00CF3141" w:rsidP="00CF3141"/>
    <w:p w14:paraId="3248E29D" w14:textId="77777777" w:rsidR="00CF3141" w:rsidRPr="00A24F36" w:rsidRDefault="00CF3141" w:rsidP="00CF3141"/>
    <w:p w14:paraId="1810FEDA" w14:textId="77777777" w:rsidR="00AF467F" w:rsidRDefault="00AF467F"/>
    <w:sectPr w:rsidR="00AF467F" w:rsidSect="00736C58">
      <w:pgSz w:w="11907" w:h="16840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A7BB" w14:textId="77777777" w:rsidR="00736C58" w:rsidRDefault="00736C58" w:rsidP="006F524B">
      <w:r>
        <w:separator/>
      </w:r>
    </w:p>
  </w:endnote>
  <w:endnote w:type="continuationSeparator" w:id="0">
    <w:p w14:paraId="030B9949" w14:textId="77777777" w:rsidR="00736C58" w:rsidRDefault="00736C58" w:rsidP="006F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61A4" w14:textId="77777777" w:rsidR="00736C58" w:rsidRDefault="00736C58" w:rsidP="006F524B">
      <w:r>
        <w:separator/>
      </w:r>
    </w:p>
  </w:footnote>
  <w:footnote w:type="continuationSeparator" w:id="0">
    <w:p w14:paraId="3730C81C" w14:textId="77777777" w:rsidR="00736C58" w:rsidRDefault="00736C58" w:rsidP="006F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41"/>
    <w:rsid w:val="0004413A"/>
    <w:rsid w:val="00163BE6"/>
    <w:rsid w:val="00172605"/>
    <w:rsid w:val="003121CB"/>
    <w:rsid w:val="003C5F69"/>
    <w:rsid w:val="006F524B"/>
    <w:rsid w:val="00736C58"/>
    <w:rsid w:val="007C29A2"/>
    <w:rsid w:val="007D7C5C"/>
    <w:rsid w:val="008C490B"/>
    <w:rsid w:val="009C1227"/>
    <w:rsid w:val="00AF467F"/>
    <w:rsid w:val="00BB4B69"/>
    <w:rsid w:val="00C25C13"/>
    <w:rsid w:val="00C72437"/>
    <w:rsid w:val="00CF3141"/>
    <w:rsid w:val="00E64C68"/>
    <w:rsid w:val="00F13036"/>
    <w:rsid w:val="00F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75AF"/>
  <w15:chartTrackingRefBased/>
  <w15:docId w15:val="{DFD8BDA3-E870-4016-A05A-39CCB36B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CF31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nhideWhenUsed/>
    <w:qFormat/>
    <w:rsid w:val="00CF31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CF3141"/>
    <w:pPr>
      <w:keepNext/>
      <w:keepLines/>
      <w:spacing w:before="160" w:after="80"/>
      <w:outlineLvl w:val="2"/>
    </w:pPr>
    <w:rPr>
      <w:rFonts w:eastAsiaTheme="majorEastAsia" w:cstheme="majorBidi"/>
      <w:color w:val="374C80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CF31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74C8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3141"/>
    <w:pPr>
      <w:keepNext/>
      <w:keepLines/>
      <w:spacing w:before="80" w:after="40"/>
      <w:outlineLvl w:val="4"/>
    </w:pPr>
    <w:rPr>
      <w:rFonts w:eastAsiaTheme="majorEastAsia" w:cstheme="majorBidi"/>
      <w:color w:val="374C80" w:themeColor="accent1" w:themeShade="BF"/>
    </w:rPr>
  </w:style>
  <w:style w:type="paragraph" w:styleId="Overskrift6">
    <w:name w:val="heading 6"/>
    <w:basedOn w:val="Normal"/>
    <w:next w:val="Normal"/>
    <w:link w:val="Overskrift6Tegn"/>
    <w:unhideWhenUsed/>
    <w:qFormat/>
    <w:rsid w:val="00CF314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314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nhideWhenUsed/>
    <w:qFormat/>
    <w:rsid w:val="00CF314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314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3141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F3141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F3141"/>
    <w:rPr>
      <w:rFonts w:eastAsiaTheme="majorEastAsia" w:cstheme="majorBidi"/>
      <w:color w:val="374C80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F3141"/>
    <w:rPr>
      <w:rFonts w:eastAsiaTheme="majorEastAsia" w:cstheme="majorBidi"/>
      <w:i/>
      <w:iCs/>
      <w:color w:val="374C80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F3141"/>
    <w:rPr>
      <w:rFonts w:eastAsiaTheme="majorEastAsia" w:cstheme="majorBidi"/>
      <w:color w:val="374C8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F314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F314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F314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F314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F314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F3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F31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31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F31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F314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F314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F3141"/>
    <w:rPr>
      <w:i/>
      <w:iCs/>
      <w:color w:val="374C80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F3141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F3141"/>
    <w:rPr>
      <w:i/>
      <w:iCs/>
      <w:color w:val="374C80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F3141"/>
    <w:rPr>
      <w:b/>
      <w:bCs/>
      <w:smallCaps/>
      <w:color w:val="374C80" w:themeColor="accent1" w:themeShade="BF"/>
      <w:spacing w:val="5"/>
    </w:rPr>
  </w:style>
  <w:style w:type="character" w:styleId="Hyperkobling">
    <w:name w:val="Hyperlink"/>
    <w:semiHidden/>
    <w:rsid w:val="00CF3141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CF3141"/>
    <w:rPr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CF3141"/>
    <w:rPr>
      <w:rFonts w:ascii="Times New Roman" w:eastAsia="Times New Roman" w:hAnsi="Times New Roman" w:cs="Times New Roman"/>
      <w:kern w:val="0"/>
      <w:sz w:val="28"/>
      <w:szCs w:val="24"/>
      <w:lang w:eastAsia="nb-NO"/>
      <w14:ligatures w14:val="none"/>
    </w:rPr>
  </w:style>
  <w:style w:type="paragraph" w:styleId="Brdtekst2">
    <w:name w:val="Body Text 2"/>
    <w:basedOn w:val="Normal"/>
    <w:link w:val="Brdtekst2Tegn"/>
    <w:semiHidden/>
    <w:rsid w:val="00CF3141"/>
    <w:pPr>
      <w:jc w:val="center"/>
    </w:pPr>
    <w:rPr>
      <w:b/>
      <w:bCs/>
      <w:sz w:val="28"/>
    </w:rPr>
  </w:style>
  <w:style w:type="character" w:customStyle="1" w:styleId="Brdtekst2Tegn">
    <w:name w:val="Brødtekst 2 Tegn"/>
    <w:basedOn w:val="Standardskriftforavsnitt"/>
    <w:link w:val="Brdtekst2"/>
    <w:semiHidden/>
    <w:rsid w:val="00CF3141"/>
    <w:rPr>
      <w:rFonts w:ascii="Times New Roman" w:eastAsia="Times New Roman" w:hAnsi="Times New Roman" w:cs="Times New Roman"/>
      <w:b/>
      <w:bCs/>
      <w:kern w:val="0"/>
      <w:sz w:val="28"/>
      <w:szCs w:val="24"/>
      <w:lang w:eastAsia="nb-NO"/>
      <w14:ligatures w14:val="none"/>
    </w:rPr>
  </w:style>
  <w:style w:type="paragraph" w:customStyle="1" w:styleId="Default">
    <w:name w:val="Default"/>
    <w:rsid w:val="00CF314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nb-NO"/>
      <w14:ligatures w14:val="none"/>
    </w:rPr>
  </w:style>
  <w:style w:type="paragraph" w:customStyle="1" w:styleId="ITEHaeader1">
    <w:name w:val="ITE Haeader1"/>
    <w:basedOn w:val="Overskrift1"/>
    <w:link w:val="ITEHaeader1Zchn"/>
    <w:qFormat/>
    <w:rsid w:val="00CF3141"/>
    <w:pPr>
      <w:spacing w:before="0" w:after="120"/>
      <w:jc w:val="center"/>
    </w:pPr>
    <w:rPr>
      <w:rFonts w:ascii="Verdana" w:eastAsia="Times New Roman" w:hAnsi="Verdana" w:cs="Times New Roman"/>
      <w:b/>
      <w:color w:val="1F3864"/>
      <w:sz w:val="32"/>
      <w:szCs w:val="32"/>
      <w:u w:val="single"/>
      <w:lang w:val="en-GB" w:eastAsia="de-DE"/>
    </w:rPr>
  </w:style>
  <w:style w:type="character" w:customStyle="1" w:styleId="ITEHaeader1Zchn">
    <w:name w:val="ITE Haeader1 Zchn"/>
    <w:link w:val="ITEHaeader1"/>
    <w:rsid w:val="00CF3141"/>
    <w:rPr>
      <w:rFonts w:ascii="Verdana" w:eastAsia="Times New Roman" w:hAnsi="Verdana" w:cs="Times New Roman"/>
      <w:b/>
      <w:color w:val="1F3864"/>
      <w:kern w:val="0"/>
      <w:sz w:val="32"/>
      <w:szCs w:val="32"/>
      <w:u w:val="single"/>
      <w:lang w:val="en-GB" w:eastAsia="de-DE"/>
      <w14:ligatures w14:val="none"/>
    </w:rPr>
  </w:style>
  <w:style w:type="paragraph" w:customStyle="1" w:styleId="ItEStandard">
    <w:name w:val="ItE Standard"/>
    <w:basedOn w:val="Normal"/>
    <w:link w:val="ItEStandardZchn"/>
    <w:qFormat/>
    <w:rsid w:val="00CF3141"/>
    <w:pPr>
      <w:widowControl w:val="0"/>
      <w:jc w:val="both"/>
    </w:pPr>
    <w:rPr>
      <w:rFonts w:ascii="Verdana" w:hAnsi="Verdana"/>
      <w:color w:val="1F3864"/>
      <w:szCs w:val="20"/>
      <w:lang w:val="en-US" w:eastAsia="en-US"/>
    </w:rPr>
  </w:style>
  <w:style w:type="character" w:customStyle="1" w:styleId="ItEStandardZchn">
    <w:name w:val="ItE Standard Zchn"/>
    <w:link w:val="ItEStandard"/>
    <w:rsid w:val="00CF3141"/>
    <w:rPr>
      <w:rFonts w:ascii="Verdana" w:eastAsia="Times New Roman" w:hAnsi="Verdana" w:cs="Times New Roman"/>
      <w:color w:val="1F3864"/>
      <w:kern w:val="0"/>
      <w:sz w:val="24"/>
      <w:szCs w:val="20"/>
      <w:lang w:val="en-US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6F52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F524B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6F52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F524B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magnus.vabo@politi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ne.blekkan@politie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litiidrett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.magnus.vabo@politiet.no" TargetMode="External"/></Relationship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40A4-D9DA-4E48-90F2-00D258E8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865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Magnus Vabø</dc:creator>
  <cp:keywords/>
  <dc:description/>
  <cp:lastModifiedBy>Per O Nordli</cp:lastModifiedBy>
  <cp:revision>3</cp:revision>
  <dcterms:created xsi:type="dcterms:W3CDTF">2024-02-01T08:45:00Z</dcterms:created>
  <dcterms:modified xsi:type="dcterms:W3CDTF">2024-02-01T09:06:00Z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2d168d-d670-4add-a8d0-a1b93607f0cd_Enabled">
    <vt:lpwstr>true</vt:lpwstr>
  </property>
  <property fmtid="{D5CDD505-2E9C-101B-9397-08002B2CF9AE}" pid="3" name="MSIP_Label_8f2d168d-d670-4add-a8d0-a1b93607f0cd_SetDate">
    <vt:lpwstr>2024-01-24T16:49:04Z</vt:lpwstr>
  </property>
  <property fmtid="{D5CDD505-2E9C-101B-9397-08002B2CF9AE}" pid="4" name="MSIP_Label_8f2d168d-d670-4add-a8d0-a1b93607f0cd_Method">
    <vt:lpwstr>Standard</vt:lpwstr>
  </property>
  <property fmtid="{D5CDD505-2E9C-101B-9397-08002B2CF9AE}" pid="5" name="MSIP_Label_8f2d168d-d670-4add-a8d0-a1b93607f0cd_Name">
    <vt:lpwstr>8f2d168d-d670-4add-a8d0-a1b93607f0cd</vt:lpwstr>
  </property>
  <property fmtid="{D5CDD505-2E9C-101B-9397-08002B2CF9AE}" pid="6" name="MSIP_Label_8f2d168d-d670-4add-a8d0-a1b93607f0cd_SiteId">
    <vt:lpwstr>bcd8254a-5029-4a8c-a07a-e0beffe7375f</vt:lpwstr>
  </property>
  <property fmtid="{D5CDD505-2E9C-101B-9397-08002B2CF9AE}" pid="7" name="MSIP_Label_8f2d168d-d670-4add-a8d0-a1b93607f0cd_ActionId">
    <vt:lpwstr>af64303d-5d48-4419-bab5-889094b00afc</vt:lpwstr>
  </property>
  <property fmtid="{D5CDD505-2E9C-101B-9397-08002B2CF9AE}" pid="8" name="MSIP_Label_8f2d168d-d670-4add-a8d0-a1b93607f0cd_ContentBits">
    <vt:lpwstr>0</vt:lpwstr>
  </property>
</Properties>
</file>